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E6" w:rsidRDefault="00E3250A" w:rsidP="00E053E6">
      <w:pPr>
        <w:tabs>
          <w:tab w:val="left" w:pos="4304"/>
        </w:tabs>
        <w:jc w:val="both"/>
        <w:rPr>
          <w:rFonts w:ascii="Arial" w:hAnsi="Arial" w:cs="Arial"/>
          <w:b/>
          <w:sz w:val="24"/>
        </w:rPr>
      </w:pPr>
      <w:r>
        <w:rPr>
          <w:rFonts w:ascii="Arial" w:hAnsi="Arial" w:cs="Arial"/>
          <w:b/>
          <w:sz w:val="24"/>
        </w:rPr>
        <w:t>CONTRATO No. 13</w:t>
      </w:r>
      <w:r w:rsidR="00E053E6">
        <w:rPr>
          <w:rFonts w:ascii="Arial" w:hAnsi="Arial" w:cs="Arial"/>
          <w:b/>
          <w:sz w:val="24"/>
        </w:rPr>
        <w:t>/2017 REFERENTE AO FORNECIMENTO PARCELADO DE HORTIFRUTIGRANJEIROS (VERDURAS) PARA A CÂMARA DE VEREADORES DE PIRACICABA.</w:t>
      </w:r>
    </w:p>
    <w:p w:rsidR="00E053E6" w:rsidRDefault="00E053E6" w:rsidP="00E053E6">
      <w:pPr>
        <w:tabs>
          <w:tab w:val="left" w:pos="2582"/>
          <w:tab w:val="left" w:pos="4304"/>
          <w:tab w:val="left" w:pos="4511"/>
        </w:tabs>
        <w:jc w:val="center"/>
        <w:rPr>
          <w:rFonts w:ascii="Arial" w:hAnsi="Arial" w:cs="Arial"/>
          <w:b/>
          <w:sz w:val="24"/>
        </w:rPr>
      </w:pPr>
    </w:p>
    <w:p w:rsidR="00E053E6" w:rsidRDefault="00E053E6" w:rsidP="00E053E6">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110/2016</w:t>
      </w:r>
    </w:p>
    <w:p w:rsidR="00E053E6" w:rsidRDefault="00E053E6" w:rsidP="00E053E6">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1525/2016</w:t>
      </w:r>
    </w:p>
    <w:p w:rsidR="00E053E6" w:rsidRDefault="00E053E6" w:rsidP="00E053E6">
      <w:pPr>
        <w:tabs>
          <w:tab w:val="left" w:pos="2582"/>
          <w:tab w:val="left" w:pos="4304"/>
          <w:tab w:val="left" w:pos="4511"/>
          <w:tab w:val="left" w:pos="5444"/>
        </w:tabs>
        <w:jc w:val="center"/>
        <w:rPr>
          <w:rFonts w:ascii="Arial" w:hAnsi="Arial" w:cs="Arial"/>
          <w:b/>
          <w:sz w:val="24"/>
          <w:szCs w:val="24"/>
        </w:rPr>
      </w:pPr>
    </w:p>
    <w:p w:rsidR="00E053E6" w:rsidRDefault="001D5849" w:rsidP="00E053E6">
      <w:pPr>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tado de São Paulo, neste ato representada pelo Senhor Presidente</w:t>
      </w:r>
      <w:r>
        <w:rPr>
          <w:rFonts w:ascii="Arial" w:hAnsi="Arial" w:cs="Arial"/>
          <w:sz w:val="24"/>
          <w:szCs w:val="24"/>
        </w:rPr>
        <w:t xml:space="preserve"> Matheus Antonio </w:t>
      </w:r>
      <w:proofErr w:type="spellStart"/>
      <w:r>
        <w:rPr>
          <w:rFonts w:ascii="Arial" w:hAnsi="Arial" w:cs="Arial"/>
          <w:sz w:val="24"/>
          <w:szCs w:val="24"/>
        </w:rPr>
        <w:t>Erler</w:t>
      </w:r>
      <w:proofErr w:type="spellEnd"/>
      <w:r>
        <w:rPr>
          <w:rFonts w:ascii="Arial" w:hAnsi="Arial" w:cs="Arial"/>
          <w:sz w:val="24"/>
          <w:szCs w:val="24"/>
        </w:rPr>
        <w:t>,</w:t>
      </w:r>
      <w:r w:rsidRPr="00103ADE">
        <w:rPr>
          <w:rFonts w:ascii="Arial" w:hAnsi="Arial" w:cs="Arial"/>
          <w:sz w:val="24"/>
          <w:szCs w:val="24"/>
        </w:rPr>
        <w:t xml:space="preserve"> portador do RG </w:t>
      </w:r>
      <w:r>
        <w:rPr>
          <w:rFonts w:ascii="Arial" w:hAnsi="Arial" w:cs="Arial"/>
          <w:sz w:val="24"/>
          <w:szCs w:val="24"/>
        </w:rPr>
        <w:t xml:space="preserve">nº </w:t>
      </w:r>
      <w:r w:rsidRPr="00A07925">
        <w:rPr>
          <w:rFonts w:ascii="Arial" w:hAnsi="Arial" w:cs="Arial"/>
          <w:sz w:val="24"/>
          <w:szCs w:val="24"/>
        </w:rPr>
        <w:t>42.296.243-0 e CPF nº 314.342.348-00</w:t>
      </w:r>
      <w:r>
        <w:rPr>
          <w:rFonts w:ascii="Arial" w:hAnsi="Arial" w:cs="Arial"/>
          <w:sz w:val="24"/>
          <w:szCs w:val="24"/>
        </w:rPr>
        <w:t>.</w:t>
      </w:r>
    </w:p>
    <w:p w:rsidR="001D5849" w:rsidRDefault="001D5849" w:rsidP="00E053E6">
      <w:pPr>
        <w:jc w:val="both"/>
        <w:rPr>
          <w:rFonts w:ascii="Arial" w:hAnsi="Arial" w:cs="Arial"/>
          <w:sz w:val="24"/>
          <w:szCs w:val="24"/>
        </w:rPr>
      </w:pPr>
    </w:p>
    <w:p w:rsidR="00E053E6" w:rsidRDefault="00E053E6" w:rsidP="00E053E6">
      <w:pPr>
        <w:jc w:val="both"/>
        <w:rPr>
          <w:rFonts w:ascii="Arial" w:hAnsi="Arial" w:cs="Arial"/>
          <w:sz w:val="24"/>
          <w:szCs w:val="24"/>
        </w:rPr>
      </w:pPr>
      <w:r>
        <w:rPr>
          <w:rFonts w:ascii="Arial" w:hAnsi="Arial" w:cs="Arial"/>
          <w:sz w:val="24"/>
          <w:szCs w:val="24"/>
        </w:rPr>
        <w:t xml:space="preserve">CONTRATADA: Rosada &amp; Rosada LTDA - ME, Inscrita no CNPJ 618.264.830/0001-72, Inscrição Estadual nº </w:t>
      </w:r>
      <w:r w:rsidR="000953AD">
        <w:rPr>
          <w:rFonts w:ascii="Arial" w:hAnsi="Arial" w:cs="Arial"/>
          <w:sz w:val="24"/>
          <w:szCs w:val="24"/>
        </w:rPr>
        <w:t>535.110.438.110</w:t>
      </w:r>
      <w:r>
        <w:rPr>
          <w:rFonts w:ascii="Arial" w:hAnsi="Arial" w:cs="Arial"/>
          <w:sz w:val="24"/>
          <w:szCs w:val="24"/>
        </w:rPr>
        <w:t>, estabelecida à Dr. Alfredo Cardoso, nº 1336, boxes 125,126 e 127, bairro Centro, Piracicaba, CEP: 13.400-090, neste ato representada pelo Senhor Cláudio César Rosada, portador do RG nº 2.069.204-4 e CPF nº 122.694.198-20.</w:t>
      </w:r>
    </w:p>
    <w:p w:rsidR="00E053E6" w:rsidRDefault="00E053E6" w:rsidP="00E053E6">
      <w:pPr>
        <w:jc w:val="both"/>
        <w:rPr>
          <w:rFonts w:ascii="Arial" w:hAnsi="Arial" w:cs="Arial"/>
          <w:sz w:val="24"/>
          <w:szCs w:val="24"/>
        </w:rPr>
      </w:pPr>
    </w:p>
    <w:p w:rsidR="00E053E6" w:rsidRDefault="00E053E6" w:rsidP="00E053E6">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E053E6" w:rsidRDefault="00E053E6" w:rsidP="00E053E6">
      <w:pPr>
        <w:widowControl w:val="0"/>
        <w:overflowPunct w:val="0"/>
        <w:autoSpaceDE w:val="0"/>
        <w:autoSpaceDN w:val="0"/>
        <w:adjustRightInd w:val="0"/>
        <w:jc w:val="both"/>
        <w:textAlignment w:val="baseline"/>
        <w:rPr>
          <w:rFonts w:ascii="Arial" w:hAnsi="Arial" w:cs="Arial"/>
          <w:b/>
          <w:sz w:val="24"/>
          <w:szCs w:val="24"/>
        </w:rPr>
      </w:pPr>
    </w:p>
    <w:p w:rsidR="00E053E6" w:rsidRDefault="00E053E6" w:rsidP="00E053E6">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hortifrutigranjeiros (verduras) para a Câmara de Vereadores de Piracicaba, conforme especificações a seguir:</w:t>
      </w:r>
    </w:p>
    <w:p w:rsidR="00E053E6" w:rsidRDefault="00E053E6" w:rsidP="00E053E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75"/>
        <w:gridCol w:w="775"/>
        <w:gridCol w:w="3488"/>
        <w:gridCol w:w="1422"/>
        <w:gridCol w:w="1289"/>
      </w:tblGrid>
      <w:tr w:rsidR="00E053E6" w:rsidTr="00FE52CF">
        <w:tc>
          <w:tcPr>
            <w:tcW w:w="439" w:type="pct"/>
            <w:tcBorders>
              <w:top w:val="single" w:sz="4" w:space="0" w:color="auto"/>
              <w:left w:val="single" w:sz="4" w:space="0" w:color="auto"/>
              <w:bottom w:val="single" w:sz="4" w:space="0" w:color="auto"/>
              <w:right w:val="single" w:sz="4" w:space="0" w:color="auto"/>
            </w:tcBorders>
            <w:shd w:val="clear" w:color="auto" w:fill="E0E0E0"/>
            <w:hideMark/>
          </w:tcPr>
          <w:p w:rsidR="00E053E6" w:rsidRDefault="00E053E6">
            <w:pPr>
              <w:suppressAutoHyphens/>
              <w:rPr>
                <w:rFonts w:ascii="Arial" w:hAnsi="Arial" w:cs="Arial"/>
                <w:sz w:val="22"/>
                <w:szCs w:val="22"/>
              </w:rPr>
            </w:pPr>
            <w:r>
              <w:rPr>
                <w:rFonts w:ascii="Arial" w:hAnsi="Arial" w:cs="Arial"/>
                <w:sz w:val="22"/>
                <w:szCs w:val="22"/>
              </w:rPr>
              <w:t>Lote</w:t>
            </w:r>
          </w:p>
        </w:tc>
        <w:tc>
          <w:tcPr>
            <w:tcW w:w="456" w:type="pct"/>
            <w:tcBorders>
              <w:top w:val="single" w:sz="4" w:space="0" w:color="auto"/>
              <w:left w:val="single" w:sz="4" w:space="0" w:color="auto"/>
              <w:bottom w:val="single" w:sz="4" w:space="0" w:color="auto"/>
              <w:right w:val="single" w:sz="4" w:space="0" w:color="auto"/>
            </w:tcBorders>
            <w:shd w:val="clear" w:color="auto" w:fill="E0E0E0"/>
            <w:hideMark/>
          </w:tcPr>
          <w:p w:rsidR="00E053E6" w:rsidRDefault="00E053E6">
            <w:pPr>
              <w:suppressAutoHyphens/>
              <w:rPr>
                <w:rFonts w:ascii="Arial" w:hAnsi="Arial" w:cs="Arial"/>
                <w:sz w:val="22"/>
                <w:szCs w:val="22"/>
              </w:rPr>
            </w:pPr>
            <w:proofErr w:type="spellStart"/>
            <w:r>
              <w:rPr>
                <w:rFonts w:ascii="Arial" w:hAnsi="Arial" w:cs="Arial"/>
                <w:sz w:val="22"/>
                <w:szCs w:val="22"/>
              </w:rPr>
              <w:t>Qtde</w:t>
            </w:r>
            <w:proofErr w:type="spellEnd"/>
          </w:p>
        </w:tc>
        <w:tc>
          <w:tcPr>
            <w:tcW w:w="456" w:type="pct"/>
            <w:tcBorders>
              <w:top w:val="single" w:sz="4" w:space="0" w:color="auto"/>
              <w:left w:val="single" w:sz="4" w:space="0" w:color="auto"/>
              <w:bottom w:val="single" w:sz="4" w:space="0" w:color="auto"/>
              <w:right w:val="single" w:sz="4" w:space="0" w:color="auto"/>
            </w:tcBorders>
            <w:shd w:val="clear" w:color="auto" w:fill="E0E0E0"/>
            <w:hideMark/>
          </w:tcPr>
          <w:p w:rsidR="00E053E6" w:rsidRDefault="00E053E6">
            <w:pPr>
              <w:suppressAutoHyphens/>
              <w:rPr>
                <w:rFonts w:ascii="Arial" w:hAnsi="Arial" w:cs="Arial"/>
                <w:sz w:val="22"/>
                <w:szCs w:val="22"/>
              </w:rPr>
            </w:pPr>
            <w:r>
              <w:rPr>
                <w:rFonts w:ascii="Arial" w:hAnsi="Arial" w:cs="Arial"/>
                <w:sz w:val="22"/>
                <w:szCs w:val="22"/>
              </w:rPr>
              <w:t>Unid.</w:t>
            </w:r>
          </w:p>
        </w:tc>
        <w:tc>
          <w:tcPr>
            <w:tcW w:w="2053" w:type="pct"/>
            <w:tcBorders>
              <w:top w:val="single" w:sz="4" w:space="0" w:color="auto"/>
              <w:left w:val="single" w:sz="4" w:space="0" w:color="auto"/>
              <w:bottom w:val="single" w:sz="4" w:space="0" w:color="auto"/>
              <w:right w:val="single" w:sz="4" w:space="0" w:color="auto"/>
            </w:tcBorders>
            <w:shd w:val="clear" w:color="auto" w:fill="E0E0E0"/>
            <w:hideMark/>
          </w:tcPr>
          <w:p w:rsidR="00E053E6" w:rsidRDefault="00E053E6">
            <w:pPr>
              <w:suppressAutoHyphens/>
              <w:rPr>
                <w:rFonts w:ascii="Arial" w:hAnsi="Arial" w:cs="Arial"/>
                <w:sz w:val="22"/>
                <w:szCs w:val="22"/>
              </w:rPr>
            </w:pPr>
            <w:r>
              <w:rPr>
                <w:rFonts w:ascii="Arial" w:hAnsi="Arial" w:cs="Arial"/>
                <w:sz w:val="22"/>
                <w:szCs w:val="22"/>
              </w:rPr>
              <w:t>Descrição</w:t>
            </w:r>
          </w:p>
        </w:tc>
        <w:tc>
          <w:tcPr>
            <w:tcW w:w="837" w:type="pct"/>
            <w:tcBorders>
              <w:top w:val="single" w:sz="4" w:space="0" w:color="auto"/>
              <w:left w:val="single" w:sz="4" w:space="0" w:color="auto"/>
              <w:bottom w:val="single" w:sz="4" w:space="0" w:color="auto"/>
              <w:right w:val="single" w:sz="4" w:space="0" w:color="auto"/>
            </w:tcBorders>
            <w:shd w:val="clear" w:color="auto" w:fill="E0E0E0"/>
            <w:hideMark/>
          </w:tcPr>
          <w:p w:rsidR="00E053E6" w:rsidRDefault="00E053E6">
            <w:pPr>
              <w:suppressAutoHyphens/>
              <w:rPr>
                <w:rFonts w:ascii="Arial" w:hAnsi="Arial" w:cs="Arial"/>
                <w:sz w:val="22"/>
                <w:szCs w:val="22"/>
              </w:rPr>
            </w:pPr>
            <w:r>
              <w:rPr>
                <w:rFonts w:ascii="Arial" w:hAnsi="Arial" w:cs="Arial"/>
                <w:sz w:val="22"/>
                <w:szCs w:val="22"/>
              </w:rPr>
              <w:t>Valor Unitário</w:t>
            </w:r>
          </w:p>
        </w:tc>
        <w:tc>
          <w:tcPr>
            <w:tcW w:w="760" w:type="pct"/>
            <w:tcBorders>
              <w:top w:val="single" w:sz="4" w:space="0" w:color="auto"/>
              <w:left w:val="single" w:sz="4" w:space="0" w:color="auto"/>
              <w:bottom w:val="single" w:sz="4" w:space="0" w:color="auto"/>
              <w:right w:val="single" w:sz="4" w:space="0" w:color="auto"/>
            </w:tcBorders>
            <w:shd w:val="clear" w:color="auto" w:fill="E0E0E0"/>
            <w:hideMark/>
          </w:tcPr>
          <w:p w:rsidR="00E053E6" w:rsidRDefault="00E053E6">
            <w:pPr>
              <w:suppressAutoHyphens/>
              <w:rPr>
                <w:rFonts w:ascii="Arial" w:hAnsi="Arial" w:cs="Arial"/>
                <w:sz w:val="22"/>
                <w:szCs w:val="22"/>
              </w:rPr>
            </w:pPr>
            <w:r>
              <w:rPr>
                <w:rFonts w:ascii="Arial" w:hAnsi="Arial" w:cs="Arial"/>
                <w:sz w:val="22"/>
                <w:szCs w:val="22"/>
              </w:rPr>
              <w:t>Valor Total</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30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ACELGA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5,60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168,00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2</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185</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KG</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ALHO</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15,00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2.775,00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3</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1030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ALFACE CRESPA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2,20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2.266,00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4</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700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CHEIRO VERDE</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2,00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1.400,00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5</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620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RUCULA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1.550,00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6</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570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CHICÓRIA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1.425,00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7</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490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COUVE MANTEIGA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1.225,00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8</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100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ALFACE LISA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9</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150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ALFACE AMERICANA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375,00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40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HORTELÃ</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100,00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11</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490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AGRIÃO</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1.225,00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12</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300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ALMEIRÃO</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750,00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13</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20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ESPINAFRE</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3,80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76,00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14</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200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ALFACE ROXA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500,00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15</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ALHO PORÓ</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3,00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30,00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16</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15</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SALSÃO</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6,00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90,00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17</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200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ALFACE MIMOSA (JAPONESA)</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500,00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18</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MANJERICÃO</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3,00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30,00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19</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5</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ALECRIM</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5,00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25,00</w:t>
            </w:r>
          </w:p>
        </w:tc>
      </w:tr>
      <w:tr w:rsidR="00E053E6" w:rsidTr="00FE52CF">
        <w:tc>
          <w:tcPr>
            <w:tcW w:w="439"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20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10</w:t>
            </w:r>
          </w:p>
        </w:tc>
        <w:tc>
          <w:tcPr>
            <w:tcW w:w="456"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MÇ</w:t>
            </w:r>
          </w:p>
        </w:tc>
        <w:tc>
          <w:tcPr>
            <w:tcW w:w="2053" w:type="pct"/>
            <w:tcBorders>
              <w:top w:val="single" w:sz="4" w:space="0" w:color="auto"/>
              <w:left w:val="single" w:sz="4" w:space="0" w:color="auto"/>
              <w:bottom w:val="single" w:sz="4" w:space="0" w:color="auto"/>
              <w:right w:val="single" w:sz="4" w:space="0" w:color="auto"/>
            </w:tcBorders>
            <w:hideMark/>
          </w:tcPr>
          <w:p w:rsidR="00E053E6" w:rsidRDefault="00E053E6">
            <w:pPr>
              <w:suppressAutoHyphens/>
              <w:rPr>
                <w:rFonts w:ascii="Arial" w:hAnsi="Arial" w:cs="Arial"/>
                <w:sz w:val="22"/>
                <w:szCs w:val="22"/>
              </w:rPr>
            </w:pPr>
            <w:r>
              <w:rPr>
                <w:rFonts w:ascii="Arial" w:hAnsi="Arial" w:cs="Arial"/>
                <w:sz w:val="22"/>
                <w:szCs w:val="22"/>
              </w:rPr>
              <w:t>COENTRO</w:t>
            </w:r>
          </w:p>
        </w:tc>
        <w:tc>
          <w:tcPr>
            <w:tcW w:w="837"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4,00</w:t>
            </w:r>
          </w:p>
        </w:tc>
        <w:tc>
          <w:tcPr>
            <w:tcW w:w="760" w:type="pct"/>
            <w:tcBorders>
              <w:top w:val="single" w:sz="4" w:space="0" w:color="auto"/>
              <w:left w:val="single" w:sz="4" w:space="0" w:color="auto"/>
              <w:bottom w:val="single" w:sz="4" w:space="0" w:color="auto"/>
              <w:right w:val="single" w:sz="4" w:space="0" w:color="auto"/>
            </w:tcBorders>
          </w:tcPr>
          <w:p w:rsidR="00E053E6" w:rsidRDefault="00E053E6">
            <w:pPr>
              <w:suppressAutoHyphens/>
              <w:rPr>
                <w:rFonts w:ascii="Arial" w:hAnsi="Arial" w:cs="Arial"/>
                <w:sz w:val="22"/>
                <w:szCs w:val="22"/>
              </w:rPr>
            </w:pPr>
            <w:r>
              <w:rPr>
                <w:rFonts w:ascii="Arial" w:hAnsi="Arial" w:cs="Arial"/>
                <w:sz w:val="22"/>
                <w:szCs w:val="22"/>
              </w:rPr>
              <w:t>40,00</w:t>
            </w:r>
          </w:p>
        </w:tc>
      </w:tr>
    </w:tbl>
    <w:p w:rsidR="00E053E6" w:rsidRDefault="00E053E6" w:rsidP="00E053E6">
      <w:pPr>
        <w:pStyle w:val="Cabealho"/>
        <w:tabs>
          <w:tab w:val="left" w:pos="708"/>
        </w:tabs>
        <w:jc w:val="center"/>
        <w:rPr>
          <w:rFonts w:ascii="Arial" w:hAnsi="Arial" w:cs="Arial"/>
          <w:b/>
          <w:sz w:val="24"/>
          <w:szCs w:val="24"/>
        </w:rPr>
      </w:pPr>
    </w:p>
    <w:p w:rsidR="00E053E6" w:rsidRDefault="00E053E6" w:rsidP="00E053E6">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R$ 14.800</w:t>
      </w:r>
      <w:r w:rsidR="007306B4">
        <w:rPr>
          <w:rFonts w:ascii="Arial" w:hAnsi="Arial" w:cs="Arial"/>
          <w:sz w:val="24"/>
          <w:szCs w:val="24"/>
        </w:rPr>
        <w:t>,00</w:t>
      </w:r>
      <w:bookmarkStart w:id="0" w:name="_GoBack"/>
      <w:bookmarkEnd w:id="0"/>
      <w:r>
        <w:rPr>
          <w:rFonts w:ascii="Arial" w:hAnsi="Arial" w:cs="Arial"/>
          <w:sz w:val="24"/>
          <w:szCs w:val="24"/>
        </w:rPr>
        <w:t xml:space="preserve"> (quatorze mil e oitocentos reais).</w:t>
      </w:r>
    </w:p>
    <w:p w:rsidR="00E053E6" w:rsidRDefault="00E053E6" w:rsidP="00E053E6">
      <w:pPr>
        <w:jc w:val="both"/>
        <w:rPr>
          <w:rFonts w:ascii="Arial" w:hAnsi="Arial" w:cs="Arial"/>
          <w:b/>
          <w:sz w:val="24"/>
          <w:szCs w:val="24"/>
        </w:rPr>
      </w:pPr>
      <w:r>
        <w:rPr>
          <w:rFonts w:ascii="Arial" w:hAnsi="Arial" w:cs="Arial"/>
          <w:b/>
          <w:sz w:val="24"/>
          <w:szCs w:val="24"/>
        </w:rPr>
        <w:lastRenderedPageBreak/>
        <w:t>2.  CLÁUSULA SEGUNDA - DOS RECURSOS FINANCEIROS</w:t>
      </w:r>
    </w:p>
    <w:p w:rsidR="00E053E6" w:rsidRDefault="00E053E6" w:rsidP="00E053E6">
      <w:pPr>
        <w:jc w:val="both"/>
        <w:rPr>
          <w:rFonts w:ascii="Arial" w:hAnsi="Arial" w:cs="Arial"/>
          <w:b/>
          <w:sz w:val="24"/>
          <w:szCs w:val="24"/>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E053E6" w:rsidRDefault="00E053E6" w:rsidP="00E053E6">
      <w:pPr>
        <w:jc w:val="both"/>
        <w:rPr>
          <w:rFonts w:ascii="Arial" w:hAnsi="Arial" w:cs="Arial"/>
          <w:b/>
          <w:sz w:val="24"/>
          <w:szCs w:val="24"/>
        </w:rPr>
      </w:pPr>
    </w:p>
    <w:p w:rsidR="00E053E6" w:rsidRDefault="00E053E6" w:rsidP="00E053E6">
      <w:pPr>
        <w:jc w:val="both"/>
        <w:rPr>
          <w:rFonts w:ascii="Arial" w:hAnsi="Arial" w:cs="Arial"/>
          <w:b/>
          <w:sz w:val="24"/>
          <w:szCs w:val="24"/>
        </w:rPr>
      </w:pPr>
      <w:r>
        <w:rPr>
          <w:rFonts w:ascii="Arial" w:hAnsi="Arial" w:cs="Arial"/>
          <w:b/>
          <w:sz w:val="24"/>
          <w:szCs w:val="24"/>
        </w:rPr>
        <w:t>3. CLÁUSULA TERCEIRA - SUPORTE LEGAL</w:t>
      </w:r>
    </w:p>
    <w:p w:rsidR="00E053E6" w:rsidRDefault="00E053E6" w:rsidP="00E053E6">
      <w:pPr>
        <w:jc w:val="both"/>
        <w:rPr>
          <w:rFonts w:ascii="Arial" w:hAnsi="Arial" w:cs="Arial"/>
          <w:b/>
          <w:sz w:val="24"/>
          <w:szCs w:val="24"/>
        </w:rPr>
      </w:pPr>
    </w:p>
    <w:p w:rsidR="00E053E6" w:rsidRDefault="00E053E6" w:rsidP="00E053E6">
      <w:pPr>
        <w:ind w:firstLine="720"/>
        <w:jc w:val="both"/>
        <w:rPr>
          <w:rFonts w:ascii="Arial" w:hAnsi="Arial" w:cs="Arial"/>
          <w:sz w:val="24"/>
          <w:szCs w:val="24"/>
        </w:rPr>
      </w:pPr>
      <w:r>
        <w:rPr>
          <w:rFonts w:ascii="Arial" w:hAnsi="Arial" w:cs="Arial"/>
          <w:sz w:val="24"/>
          <w:szCs w:val="24"/>
        </w:rPr>
        <w:t>Este Contrato é regulado pelos seguintes dispositivos legais:</w:t>
      </w:r>
    </w:p>
    <w:p w:rsidR="00E053E6" w:rsidRDefault="00E053E6" w:rsidP="00E053E6">
      <w:pPr>
        <w:ind w:firstLine="720"/>
        <w:jc w:val="both"/>
        <w:rPr>
          <w:rFonts w:ascii="Arial" w:hAnsi="Arial" w:cs="Arial"/>
          <w:sz w:val="24"/>
          <w:szCs w:val="24"/>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E053E6" w:rsidRDefault="00E053E6" w:rsidP="00E053E6">
      <w:pPr>
        <w:jc w:val="both"/>
        <w:rPr>
          <w:rFonts w:ascii="Arial" w:hAnsi="Arial" w:cs="Arial"/>
          <w:b/>
          <w:sz w:val="24"/>
          <w:szCs w:val="24"/>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E053E6" w:rsidRDefault="00E053E6" w:rsidP="00E053E6">
      <w:pPr>
        <w:ind w:firstLine="720"/>
        <w:jc w:val="both"/>
        <w:rPr>
          <w:rFonts w:ascii="Arial" w:hAnsi="Arial" w:cs="Arial"/>
          <w:sz w:val="24"/>
          <w:szCs w:val="24"/>
        </w:rPr>
      </w:pPr>
    </w:p>
    <w:p w:rsidR="00E053E6" w:rsidRDefault="00E053E6" w:rsidP="00E053E6">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E053E6" w:rsidRDefault="00E053E6" w:rsidP="00E053E6">
      <w:pPr>
        <w:jc w:val="both"/>
        <w:rPr>
          <w:rFonts w:ascii="Arial" w:hAnsi="Arial" w:cs="Arial"/>
          <w:b/>
          <w:sz w:val="24"/>
          <w:szCs w:val="24"/>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E053E6" w:rsidRDefault="00E053E6" w:rsidP="00E053E6">
      <w:pPr>
        <w:ind w:firstLine="720"/>
        <w:jc w:val="both"/>
        <w:rPr>
          <w:rFonts w:ascii="Arial" w:hAnsi="Arial" w:cs="Arial"/>
          <w:b/>
          <w:sz w:val="24"/>
          <w:szCs w:val="24"/>
        </w:rPr>
      </w:pPr>
    </w:p>
    <w:p w:rsidR="00E053E6" w:rsidRDefault="00E053E6" w:rsidP="00E053E6">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E053E6" w:rsidRDefault="00E053E6" w:rsidP="00E053E6">
      <w:pPr>
        <w:jc w:val="both"/>
        <w:rPr>
          <w:rFonts w:ascii="Arial" w:hAnsi="Arial" w:cs="Arial"/>
          <w:b/>
          <w:sz w:val="24"/>
          <w:szCs w:val="24"/>
        </w:rPr>
      </w:pPr>
    </w:p>
    <w:p w:rsidR="00E053E6" w:rsidRDefault="00E053E6" w:rsidP="00E053E6">
      <w:pPr>
        <w:jc w:val="both"/>
        <w:rPr>
          <w:rFonts w:ascii="Arial" w:hAnsi="Arial" w:cs="Arial"/>
          <w:b/>
          <w:sz w:val="24"/>
          <w:szCs w:val="24"/>
        </w:rPr>
      </w:pPr>
      <w:r>
        <w:rPr>
          <w:rFonts w:ascii="Arial" w:hAnsi="Arial" w:cs="Arial"/>
          <w:b/>
          <w:sz w:val="24"/>
          <w:szCs w:val="24"/>
        </w:rPr>
        <w:t>4. CLÁUSULA QUARTA - DA ADMINISTRAÇÃO E DO PRAZO DE VIGÊNCIA DO CONTRATO</w:t>
      </w:r>
    </w:p>
    <w:p w:rsidR="00E053E6" w:rsidRDefault="00E053E6" w:rsidP="00E053E6">
      <w:pPr>
        <w:jc w:val="both"/>
        <w:rPr>
          <w:rFonts w:ascii="Arial" w:hAnsi="Arial" w:cs="Arial"/>
          <w:b/>
          <w:sz w:val="24"/>
          <w:szCs w:val="24"/>
        </w:rPr>
      </w:pPr>
    </w:p>
    <w:p w:rsidR="00E053E6" w:rsidRDefault="00E053E6" w:rsidP="00E053E6">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E053E6" w:rsidRDefault="00E053E6" w:rsidP="00E053E6">
      <w:pPr>
        <w:ind w:left="-142"/>
        <w:jc w:val="both"/>
        <w:rPr>
          <w:rFonts w:ascii="Arial" w:hAnsi="Arial" w:cs="Arial"/>
          <w:b/>
          <w:sz w:val="24"/>
          <w:szCs w:val="24"/>
        </w:rPr>
      </w:pPr>
    </w:p>
    <w:p w:rsidR="00E053E6" w:rsidRDefault="00E053E6" w:rsidP="00E053E6">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pelo período de 06 (seis) meses, a partir do dia 02/01/2017</w:t>
      </w:r>
      <w:r w:rsidR="00D376E7">
        <w:rPr>
          <w:rFonts w:ascii="Arial" w:hAnsi="Arial" w:cs="Arial"/>
          <w:sz w:val="24"/>
          <w:szCs w:val="24"/>
        </w:rPr>
        <w:t xml:space="preserve"> até 30/06/2017</w:t>
      </w:r>
      <w:r>
        <w:rPr>
          <w:rFonts w:ascii="Arial" w:hAnsi="Arial" w:cs="Arial"/>
          <w:sz w:val="24"/>
          <w:szCs w:val="24"/>
        </w:rPr>
        <w:t>.</w:t>
      </w:r>
    </w:p>
    <w:p w:rsidR="00E053E6" w:rsidRDefault="00E053E6" w:rsidP="00E053E6">
      <w:pPr>
        <w:tabs>
          <w:tab w:val="center" w:pos="3424"/>
        </w:tabs>
        <w:jc w:val="both"/>
        <w:rPr>
          <w:rFonts w:ascii="Arial" w:hAnsi="Arial" w:cs="Arial"/>
          <w:b/>
          <w:sz w:val="24"/>
        </w:rPr>
      </w:pPr>
    </w:p>
    <w:p w:rsidR="00E053E6" w:rsidRDefault="00E053E6" w:rsidP="00E053E6">
      <w:pPr>
        <w:tabs>
          <w:tab w:val="center" w:pos="3424"/>
        </w:tabs>
        <w:jc w:val="both"/>
        <w:rPr>
          <w:rFonts w:ascii="Arial" w:hAnsi="Arial" w:cs="Arial"/>
          <w:b/>
          <w:sz w:val="24"/>
          <w:szCs w:val="24"/>
        </w:rPr>
      </w:pPr>
      <w:r>
        <w:rPr>
          <w:rFonts w:ascii="Arial" w:hAnsi="Arial" w:cs="Arial"/>
          <w:b/>
          <w:sz w:val="24"/>
          <w:szCs w:val="24"/>
        </w:rPr>
        <w:t>5. CLÁUSULA QUINTA - DO PESSOAL</w:t>
      </w:r>
    </w:p>
    <w:p w:rsidR="00E053E6" w:rsidRDefault="00E053E6" w:rsidP="00E053E6">
      <w:pPr>
        <w:jc w:val="both"/>
        <w:rPr>
          <w:rFonts w:ascii="Arial" w:hAnsi="Arial" w:cs="Arial"/>
          <w:b/>
          <w:sz w:val="24"/>
          <w:szCs w:val="24"/>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E053E6" w:rsidRDefault="00E053E6" w:rsidP="00E053E6">
      <w:pPr>
        <w:jc w:val="both"/>
        <w:rPr>
          <w:rFonts w:ascii="Arial" w:hAnsi="Arial" w:cs="Arial"/>
          <w:b/>
          <w:sz w:val="24"/>
          <w:szCs w:val="24"/>
        </w:rPr>
      </w:pPr>
    </w:p>
    <w:p w:rsidR="00E053E6" w:rsidRDefault="00E053E6" w:rsidP="00E053E6">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E053E6" w:rsidRDefault="00E053E6" w:rsidP="00E053E6">
      <w:pPr>
        <w:jc w:val="both"/>
        <w:rPr>
          <w:rFonts w:ascii="Arial" w:hAnsi="Arial" w:cs="Arial"/>
          <w:b/>
          <w:sz w:val="24"/>
          <w:szCs w:val="24"/>
        </w:rPr>
      </w:pPr>
    </w:p>
    <w:p w:rsidR="00E053E6" w:rsidRDefault="00E053E6" w:rsidP="00E053E6">
      <w:pPr>
        <w:ind w:right="1" w:firstLine="720"/>
        <w:jc w:val="both"/>
        <w:rPr>
          <w:rFonts w:ascii="Arial" w:hAnsi="Arial" w:cs="Arial"/>
          <w:sz w:val="24"/>
          <w:szCs w:val="24"/>
        </w:rPr>
      </w:pPr>
      <w:r>
        <w:rPr>
          <w:b/>
          <w:sz w:val="24"/>
          <w:szCs w:val="24"/>
        </w:rPr>
        <w:t>6</w:t>
      </w:r>
      <w:r>
        <w:rPr>
          <w:rFonts w:ascii="Arial" w:hAnsi="Arial" w:cs="Arial"/>
          <w:b/>
          <w:sz w:val="24"/>
          <w:szCs w:val="24"/>
        </w:rPr>
        <w:t>.1.</w:t>
      </w:r>
      <w:r>
        <w:rPr>
          <w:rFonts w:ascii="Arial" w:hAnsi="Arial" w:cs="Arial"/>
          <w:sz w:val="24"/>
          <w:szCs w:val="24"/>
        </w:rPr>
        <w:t xml:space="preserve"> A empresa vencedora deverá entregar os produtos na Câmara de Vereadores de Piracicaba, situada à Rua Alferes José Caetano, nº 834, neste Município de Piracicaba, Estado de São Paulo e deverá cumprir as seguintes condições:</w:t>
      </w:r>
    </w:p>
    <w:p w:rsidR="00E053E6" w:rsidRDefault="00E053E6" w:rsidP="00E053E6">
      <w:pPr>
        <w:ind w:right="1"/>
        <w:jc w:val="both"/>
        <w:rPr>
          <w:rFonts w:ascii="Arial" w:hAnsi="Arial" w:cs="Arial"/>
          <w:sz w:val="24"/>
          <w:szCs w:val="24"/>
        </w:rPr>
      </w:pPr>
    </w:p>
    <w:p w:rsidR="00E053E6" w:rsidRDefault="00E053E6" w:rsidP="00E053E6">
      <w:pPr>
        <w:ind w:right="1" w:firstLine="709"/>
        <w:jc w:val="both"/>
        <w:rPr>
          <w:rFonts w:ascii="Arial" w:hAnsi="Arial" w:cs="Arial"/>
          <w:sz w:val="24"/>
          <w:szCs w:val="24"/>
        </w:rPr>
      </w:pPr>
      <w:r>
        <w:rPr>
          <w:rFonts w:ascii="Arial" w:hAnsi="Arial" w:cs="Arial"/>
          <w:b/>
          <w:sz w:val="24"/>
          <w:szCs w:val="24"/>
        </w:rPr>
        <w:lastRenderedPageBreak/>
        <w:t>6.2.</w:t>
      </w:r>
      <w:r>
        <w:rPr>
          <w:rFonts w:ascii="Arial" w:hAnsi="Arial" w:cs="Arial"/>
          <w:sz w:val="24"/>
          <w:szCs w:val="24"/>
        </w:rPr>
        <w:t xml:space="preserve"> Iniciar a entrega dos produtos imediatamente a partir da data de assinatura do contrato, de forma parcelada e diária, e os mesmos deverão ser entregues até as 06h30 minutos da manhã.</w:t>
      </w:r>
    </w:p>
    <w:p w:rsidR="00E053E6" w:rsidRPr="002154AC" w:rsidRDefault="00E053E6" w:rsidP="00E053E6">
      <w:pPr>
        <w:ind w:right="1" w:firstLine="709"/>
        <w:jc w:val="both"/>
        <w:rPr>
          <w:rFonts w:ascii="Arial" w:hAnsi="Arial" w:cs="Arial"/>
        </w:rPr>
      </w:pPr>
    </w:p>
    <w:p w:rsidR="00E053E6" w:rsidRDefault="00E053E6" w:rsidP="00E053E6">
      <w:pPr>
        <w:ind w:right="1" w:firstLine="1440"/>
        <w:jc w:val="both"/>
        <w:rPr>
          <w:rFonts w:ascii="Arial" w:hAnsi="Arial" w:cs="Arial"/>
          <w:sz w:val="24"/>
          <w:szCs w:val="24"/>
        </w:rPr>
      </w:pPr>
      <w:r>
        <w:rPr>
          <w:rFonts w:ascii="Arial" w:hAnsi="Arial" w:cs="Arial"/>
          <w:b/>
          <w:sz w:val="24"/>
          <w:szCs w:val="24"/>
        </w:rPr>
        <w:t>6.2.1</w:t>
      </w:r>
      <w:r>
        <w:rPr>
          <w:rFonts w:ascii="Arial" w:hAnsi="Arial" w:cs="Arial"/>
          <w:sz w:val="24"/>
          <w:szCs w:val="24"/>
        </w:rPr>
        <w:t xml:space="preserve"> Efetuar o fornecimento parcelado dos produtos, de acordo com as necessidades da Câmara de Vereadores de Piracicaba;</w:t>
      </w:r>
    </w:p>
    <w:p w:rsidR="00E053E6" w:rsidRPr="002154AC" w:rsidRDefault="00E053E6" w:rsidP="00E053E6">
      <w:pPr>
        <w:ind w:right="1" w:firstLine="709"/>
        <w:jc w:val="both"/>
        <w:rPr>
          <w:rFonts w:ascii="Arial" w:hAnsi="Arial" w:cs="Arial"/>
        </w:rPr>
      </w:pPr>
    </w:p>
    <w:p w:rsidR="00E053E6" w:rsidRDefault="00E053E6" w:rsidP="00E053E6">
      <w:pPr>
        <w:ind w:right="1" w:firstLine="1440"/>
        <w:jc w:val="both"/>
        <w:rPr>
          <w:rFonts w:ascii="Arial" w:hAnsi="Arial" w:cs="Arial"/>
          <w:sz w:val="24"/>
          <w:szCs w:val="24"/>
        </w:rPr>
      </w:pPr>
      <w:r>
        <w:rPr>
          <w:rFonts w:ascii="Arial" w:hAnsi="Arial" w:cs="Arial"/>
          <w:b/>
          <w:sz w:val="24"/>
          <w:szCs w:val="24"/>
        </w:rPr>
        <w:t>6.2.2.</w:t>
      </w:r>
      <w:r>
        <w:rPr>
          <w:rFonts w:ascii="Arial" w:hAnsi="Arial" w:cs="Arial"/>
          <w:sz w:val="24"/>
          <w:szCs w:val="24"/>
        </w:rPr>
        <w:t xml:space="preserve"> O recebimento que trata o item acima, far-se-á mediante recibo;</w:t>
      </w:r>
    </w:p>
    <w:p w:rsidR="00E053E6" w:rsidRPr="002154AC" w:rsidRDefault="00E053E6" w:rsidP="00E053E6">
      <w:pPr>
        <w:tabs>
          <w:tab w:val="left" w:pos="0"/>
        </w:tabs>
        <w:ind w:right="1"/>
        <w:jc w:val="both"/>
        <w:rPr>
          <w:rFonts w:ascii="Arial" w:hAnsi="Arial" w:cs="Arial"/>
        </w:rPr>
      </w:pPr>
    </w:p>
    <w:p w:rsidR="00E053E6" w:rsidRDefault="00E053E6" w:rsidP="00E053E6">
      <w:pPr>
        <w:tabs>
          <w:tab w:val="left" w:pos="0"/>
        </w:tabs>
        <w:ind w:right="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6.2.3.</w:t>
      </w:r>
      <w:r>
        <w:rPr>
          <w:rFonts w:ascii="Arial" w:hAnsi="Arial" w:cs="Arial"/>
          <w:sz w:val="24"/>
          <w:szCs w:val="24"/>
        </w:rPr>
        <w:t xml:space="preserve"> Dar prioridade aos pedidos da Câmara de Vereadores, tendo em vista problemas que possam surgir, como racionamento e/ou falta de produtos no mercado;</w:t>
      </w:r>
    </w:p>
    <w:p w:rsidR="00E053E6" w:rsidRPr="002154AC" w:rsidRDefault="00E053E6" w:rsidP="00E053E6">
      <w:pPr>
        <w:tabs>
          <w:tab w:val="left" w:pos="0"/>
        </w:tabs>
        <w:ind w:right="1"/>
        <w:jc w:val="both"/>
        <w:rPr>
          <w:rFonts w:ascii="Arial" w:hAnsi="Arial" w:cs="Arial"/>
        </w:rPr>
      </w:pPr>
      <w:r>
        <w:rPr>
          <w:rFonts w:ascii="Arial" w:hAnsi="Arial" w:cs="Arial"/>
          <w:sz w:val="24"/>
          <w:szCs w:val="24"/>
        </w:rPr>
        <w:tab/>
      </w:r>
      <w:r>
        <w:rPr>
          <w:rFonts w:ascii="Arial" w:hAnsi="Arial" w:cs="Arial"/>
          <w:sz w:val="24"/>
          <w:szCs w:val="24"/>
        </w:rPr>
        <w:tab/>
      </w:r>
    </w:p>
    <w:p w:rsidR="00E053E6" w:rsidRDefault="00E053E6" w:rsidP="00E053E6">
      <w:pPr>
        <w:tabs>
          <w:tab w:val="left" w:pos="0"/>
        </w:tabs>
        <w:ind w:right="1" w:firstLine="1418"/>
        <w:jc w:val="both"/>
        <w:rPr>
          <w:rFonts w:ascii="Arial" w:hAnsi="Arial" w:cs="Arial"/>
          <w:sz w:val="24"/>
          <w:szCs w:val="24"/>
        </w:rPr>
      </w:pPr>
      <w:r>
        <w:rPr>
          <w:rFonts w:ascii="Arial" w:hAnsi="Arial" w:cs="Arial"/>
          <w:b/>
          <w:sz w:val="24"/>
          <w:szCs w:val="24"/>
        </w:rPr>
        <w:t>6.2.4</w:t>
      </w:r>
      <w:r>
        <w:rPr>
          <w:rFonts w:ascii="Arial" w:hAnsi="Arial" w:cs="Arial"/>
          <w:sz w:val="24"/>
          <w:szCs w:val="24"/>
        </w:rPr>
        <w:t>. Seguir programação da Câmara de Vereadores de Piracicaba quanto a data, local, quantidade e qualidade dos produtos a serem entregues;</w:t>
      </w:r>
    </w:p>
    <w:p w:rsidR="00E053E6" w:rsidRPr="002154AC" w:rsidRDefault="00E053E6" w:rsidP="00E053E6">
      <w:pPr>
        <w:tabs>
          <w:tab w:val="left" w:pos="0"/>
        </w:tabs>
        <w:ind w:right="1" w:firstLine="1418"/>
        <w:jc w:val="both"/>
        <w:rPr>
          <w:rFonts w:ascii="Arial" w:hAnsi="Arial" w:cs="Arial"/>
          <w:b/>
        </w:rPr>
      </w:pPr>
    </w:p>
    <w:p w:rsidR="00E053E6" w:rsidRDefault="00E053E6" w:rsidP="00E053E6">
      <w:pPr>
        <w:tabs>
          <w:tab w:val="left" w:pos="0"/>
        </w:tabs>
        <w:ind w:right="1" w:firstLine="1418"/>
        <w:jc w:val="both"/>
        <w:rPr>
          <w:rFonts w:ascii="Arial" w:hAnsi="Arial" w:cs="Arial"/>
          <w:sz w:val="24"/>
          <w:szCs w:val="24"/>
        </w:rPr>
      </w:pPr>
      <w:r>
        <w:rPr>
          <w:rFonts w:ascii="Arial" w:hAnsi="Arial" w:cs="Arial"/>
          <w:b/>
          <w:sz w:val="24"/>
          <w:szCs w:val="24"/>
        </w:rPr>
        <w:t>6.2.5</w:t>
      </w:r>
      <w:r>
        <w:rPr>
          <w:rFonts w:ascii="Arial" w:hAnsi="Arial" w:cs="Arial"/>
          <w:sz w:val="24"/>
          <w:szCs w:val="24"/>
        </w:rPr>
        <w:t xml:space="preserve">. Entregar os produtos com boa qualidade, devendo os mesmos serem escolhidos; </w:t>
      </w:r>
    </w:p>
    <w:p w:rsidR="00E053E6" w:rsidRPr="002154AC" w:rsidRDefault="00E053E6" w:rsidP="00E053E6">
      <w:pPr>
        <w:tabs>
          <w:tab w:val="left" w:pos="0"/>
        </w:tabs>
        <w:ind w:right="1" w:firstLine="1418"/>
        <w:jc w:val="both"/>
        <w:rPr>
          <w:rFonts w:ascii="Arial" w:hAnsi="Arial" w:cs="Arial"/>
        </w:rPr>
      </w:pPr>
    </w:p>
    <w:p w:rsidR="00E053E6" w:rsidRDefault="00E053E6" w:rsidP="00E053E6">
      <w:pPr>
        <w:ind w:right="1" w:firstLine="1418"/>
        <w:jc w:val="both"/>
        <w:rPr>
          <w:rFonts w:ascii="Arial" w:hAnsi="Arial" w:cs="Arial"/>
          <w:sz w:val="24"/>
          <w:szCs w:val="24"/>
        </w:rPr>
      </w:pPr>
      <w:r>
        <w:rPr>
          <w:rFonts w:ascii="Arial" w:hAnsi="Arial" w:cs="Arial"/>
          <w:b/>
          <w:sz w:val="24"/>
          <w:szCs w:val="24"/>
        </w:rPr>
        <w:t>6.2.6.</w:t>
      </w:r>
      <w:r>
        <w:rPr>
          <w:rFonts w:ascii="Arial" w:hAnsi="Arial" w:cs="Arial"/>
          <w:sz w:val="24"/>
          <w:szCs w:val="24"/>
        </w:rPr>
        <w:t xml:space="preserve"> Os produtos deverão ser entregues empacotados em sacos plásticos transparentes e separadamente;</w:t>
      </w:r>
    </w:p>
    <w:p w:rsidR="00E053E6" w:rsidRPr="002154AC" w:rsidRDefault="00E053E6" w:rsidP="00E053E6">
      <w:pPr>
        <w:ind w:right="1" w:firstLine="567"/>
        <w:jc w:val="both"/>
        <w:rPr>
          <w:rFonts w:ascii="Arial" w:hAnsi="Arial" w:cs="Arial"/>
        </w:rPr>
      </w:pPr>
    </w:p>
    <w:p w:rsidR="00E053E6" w:rsidRDefault="00E053E6" w:rsidP="00E053E6">
      <w:pPr>
        <w:ind w:right="1" w:firstLine="1440"/>
        <w:jc w:val="both"/>
        <w:rPr>
          <w:rFonts w:ascii="Arial" w:hAnsi="Arial" w:cs="Arial"/>
          <w:sz w:val="24"/>
          <w:szCs w:val="24"/>
        </w:rPr>
      </w:pPr>
      <w:r>
        <w:rPr>
          <w:rFonts w:ascii="Arial" w:hAnsi="Arial" w:cs="Arial"/>
          <w:b/>
          <w:sz w:val="24"/>
          <w:szCs w:val="24"/>
        </w:rPr>
        <w:t>6.2.7.</w:t>
      </w:r>
      <w:r>
        <w:rPr>
          <w:rFonts w:ascii="Arial" w:hAnsi="Arial" w:cs="Arial"/>
          <w:sz w:val="24"/>
          <w:szCs w:val="24"/>
        </w:rPr>
        <w:t xml:space="preserve"> Entregar os produtos somente com ordem de fornecimento a ser comunicada pelo Departamento Administrativo e Financeiro da Câmara de Vereadores de Piracicaba, num prazo a ser estabelecido pelo mesmo departamento;</w:t>
      </w:r>
    </w:p>
    <w:p w:rsidR="00E053E6" w:rsidRPr="002154AC" w:rsidRDefault="00E053E6" w:rsidP="00E053E6">
      <w:pPr>
        <w:jc w:val="both"/>
        <w:rPr>
          <w:rFonts w:ascii="Arial" w:hAnsi="Arial" w:cs="Arial"/>
        </w:rPr>
      </w:pPr>
    </w:p>
    <w:p w:rsidR="00E053E6" w:rsidRDefault="00E053E6" w:rsidP="00E053E6">
      <w:pPr>
        <w:jc w:val="both"/>
        <w:rPr>
          <w:rFonts w:ascii="Arial" w:hAnsi="Arial" w:cs="Arial"/>
          <w:b/>
          <w:sz w:val="24"/>
          <w:szCs w:val="24"/>
        </w:rPr>
      </w:pPr>
      <w:r>
        <w:rPr>
          <w:rFonts w:ascii="Arial" w:hAnsi="Arial" w:cs="Arial"/>
          <w:b/>
          <w:sz w:val="24"/>
          <w:szCs w:val="24"/>
        </w:rPr>
        <w:t>7. CLÁUSULA SÉTIMA - DOS PAGAMENTOS</w:t>
      </w:r>
    </w:p>
    <w:p w:rsidR="00E053E6" w:rsidRPr="002154AC" w:rsidRDefault="00E053E6" w:rsidP="00E053E6">
      <w:pPr>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parceladas dos produtos, acompanhado de Nota Fiscal/Fatura, discriminada de acordo com a Nota de Empenho, após a conferência dos produtos por um funcionário a ser indicado pelo Departamento Administrativo e Financeiro desta Casa de Leis.</w:t>
      </w:r>
    </w:p>
    <w:p w:rsidR="00E053E6" w:rsidRPr="002154AC" w:rsidRDefault="00E053E6" w:rsidP="00E053E6">
      <w:pPr>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E053E6" w:rsidRPr="002154AC" w:rsidRDefault="00E053E6" w:rsidP="00E053E6">
      <w:pPr>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E053E6" w:rsidRPr="002154AC" w:rsidRDefault="00E053E6" w:rsidP="00E053E6">
      <w:pPr>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 xml:space="preserve">em favor do </w:t>
        </w:r>
        <w:r>
          <w:rPr>
            <w:rFonts w:ascii="Arial" w:hAnsi="Arial" w:cs="Arial"/>
            <w:sz w:val="24"/>
            <w:szCs w:val="24"/>
          </w:rPr>
          <w:lastRenderedPageBreak/>
          <w:t>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E053E6" w:rsidRPr="002154AC" w:rsidRDefault="00E053E6" w:rsidP="00E053E6">
      <w:pPr>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E053E6" w:rsidRPr="002154AC" w:rsidRDefault="00E053E6" w:rsidP="00E053E6">
      <w:pPr>
        <w:ind w:firstLine="720"/>
        <w:jc w:val="both"/>
        <w:rPr>
          <w:rFonts w:ascii="Arial" w:hAnsi="Arial" w:cs="Arial"/>
        </w:rPr>
      </w:pPr>
    </w:p>
    <w:p w:rsidR="00E053E6" w:rsidRDefault="00E053E6" w:rsidP="00E053E6">
      <w:pPr>
        <w:jc w:val="both"/>
        <w:rPr>
          <w:rFonts w:ascii="Arial" w:hAnsi="Arial" w:cs="Arial"/>
          <w:b/>
          <w:sz w:val="24"/>
          <w:szCs w:val="24"/>
        </w:rPr>
      </w:pPr>
      <w:r>
        <w:rPr>
          <w:rFonts w:ascii="Arial" w:hAnsi="Arial" w:cs="Arial"/>
          <w:b/>
          <w:sz w:val="24"/>
          <w:szCs w:val="24"/>
        </w:rPr>
        <w:t>8. CLÁUSULA OITAVA - DO REAJUSTE</w:t>
      </w:r>
    </w:p>
    <w:p w:rsidR="00E053E6" w:rsidRPr="002154AC" w:rsidRDefault="00E053E6" w:rsidP="00E053E6">
      <w:pPr>
        <w:ind w:firstLine="720"/>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E053E6" w:rsidRPr="002154AC" w:rsidRDefault="00E053E6" w:rsidP="00E053E6">
      <w:pPr>
        <w:jc w:val="both"/>
        <w:rPr>
          <w:rFonts w:ascii="Arial" w:hAnsi="Arial" w:cs="Arial"/>
        </w:rPr>
      </w:pPr>
    </w:p>
    <w:p w:rsidR="00E053E6" w:rsidRDefault="00E053E6" w:rsidP="00E053E6">
      <w:pPr>
        <w:jc w:val="both"/>
        <w:rPr>
          <w:rFonts w:ascii="Arial" w:hAnsi="Arial" w:cs="Arial"/>
          <w:b/>
          <w:sz w:val="24"/>
          <w:szCs w:val="24"/>
        </w:rPr>
      </w:pPr>
      <w:r>
        <w:rPr>
          <w:rFonts w:ascii="Arial" w:hAnsi="Arial" w:cs="Arial"/>
          <w:b/>
          <w:sz w:val="24"/>
          <w:szCs w:val="24"/>
        </w:rPr>
        <w:t>9. CLÁUSULA NONA - DA RESCISÃO</w:t>
      </w:r>
    </w:p>
    <w:p w:rsidR="00E053E6" w:rsidRPr="002154AC" w:rsidRDefault="00E053E6" w:rsidP="00E053E6">
      <w:pPr>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E053E6" w:rsidRPr="002154AC" w:rsidRDefault="00E053E6" w:rsidP="00E053E6">
      <w:pPr>
        <w:jc w:val="both"/>
        <w:rPr>
          <w:rFonts w:ascii="Arial" w:hAnsi="Arial" w:cs="Arial"/>
          <w:b/>
        </w:rPr>
      </w:pPr>
    </w:p>
    <w:p w:rsidR="00E053E6" w:rsidRDefault="00E053E6" w:rsidP="00E053E6">
      <w:pPr>
        <w:jc w:val="both"/>
        <w:rPr>
          <w:rFonts w:ascii="Arial" w:hAnsi="Arial" w:cs="Arial"/>
          <w:b/>
          <w:sz w:val="24"/>
          <w:szCs w:val="24"/>
        </w:rPr>
      </w:pPr>
      <w:r>
        <w:rPr>
          <w:rFonts w:ascii="Arial" w:hAnsi="Arial" w:cs="Arial"/>
          <w:b/>
          <w:sz w:val="24"/>
          <w:szCs w:val="24"/>
        </w:rPr>
        <w:t>10. CLÁUSULA DÉCIMA - DAS SANÇÕES ADMINISTRATIVAS</w:t>
      </w:r>
    </w:p>
    <w:p w:rsidR="00E053E6" w:rsidRPr="002154AC" w:rsidRDefault="00E053E6" w:rsidP="00E053E6">
      <w:pPr>
        <w:jc w:val="both"/>
        <w:rPr>
          <w:rFonts w:ascii="Arial" w:hAnsi="Arial" w:cs="Arial"/>
          <w:b/>
        </w:rPr>
      </w:pPr>
    </w:p>
    <w:p w:rsidR="00E053E6" w:rsidRDefault="00E053E6" w:rsidP="00E053E6">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E053E6" w:rsidRPr="002154AC" w:rsidRDefault="00E053E6" w:rsidP="00E053E6">
      <w:pPr>
        <w:ind w:left="720" w:firstLine="720"/>
        <w:jc w:val="both"/>
        <w:rPr>
          <w:rFonts w:ascii="Arial" w:hAnsi="Arial" w:cs="Arial"/>
          <w:b/>
        </w:rPr>
      </w:pPr>
    </w:p>
    <w:p w:rsidR="00E053E6" w:rsidRDefault="00E053E6" w:rsidP="00E053E6">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E053E6" w:rsidRPr="002154AC" w:rsidRDefault="00E053E6" w:rsidP="00E053E6">
      <w:pPr>
        <w:ind w:firstLine="1440"/>
        <w:jc w:val="both"/>
        <w:rPr>
          <w:rFonts w:ascii="Arial" w:hAnsi="Arial" w:cs="Arial"/>
          <w:b/>
        </w:rPr>
      </w:pPr>
    </w:p>
    <w:p w:rsidR="00E053E6" w:rsidRDefault="00E053E6" w:rsidP="00E053E6">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E053E6" w:rsidRPr="002154AC" w:rsidRDefault="00E053E6" w:rsidP="00E053E6">
      <w:pPr>
        <w:ind w:firstLine="540"/>
        <w:jc w:val="both"/>
        <w:rPr>
          <w:rFonts w:ascii="Arial" w:hAnsi="Arial" w:cs="Arial"/>
          <w:b/>
        </w:rPr>
      </w:pPr>
    </w:p>
    <w:p w:rsidR="00E053E6" w:rsidRDefault="00E053E6" w:rsidP="00E053E6">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E053E6" w:rsidRPr="002154AC" w:rsidRDefault="00E053E6" w:rsidP="00E053E6">
      <w:pPr>
        <w:ind w:firstLine="1440"/>
        <w:jc w:val="both"/>
        <w:rPr>
          <w:rFonts w:ascii="Arial" w:hAnsi="Arial" w:cs="Arial"/>
          <w:b/>
        </w:rPr>
      </w:pPr>
    </w:p>
    <w:p w:rsidR="00E053E6" w:rsidRDefault="00E053E6" w:rsidP="00E053E6">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r w:rsidR="00FD60FF">
        <w:rPr>
          <w:rFonts w:ascii="Arial" w:hAnsi="Arial" w:cs="Arial"/>
          <w:sz w:val="24"/>
          <w:szCs w:val="24"/>
        </w:rPr>
        <w:t>Pública</w:t>
      </w:r>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2154AC" w:rsidRDefault="002154AC" w:rsidP="00E053E6">
      <w:pPr>
        <w:ind w:firstLine="720"/>
        <w:jc w:val="both"/>
        <w:rPr>
          <w:rFonts w:ascii="Arial" w:hAnsi="Arial" w:cs="Arial"/>
          <w:sz w:val="24"/>
          <w:szCs w:val="24"/>
        </w:rPr>
      </w:pPr>
    </w:p>
    <w:p w:rsidR="00E053E6" w:rsidRDefault="00E053E6" w:rsidP="00E053E6">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w:t>
      </w:r>
      <w:r>
        <w:rPr>
          <w:rFonts w:ascii="Arial" w:hAnsi="Arial" w:cs="Arial"/>
          <w:sz w:val="24"/>
          <w:szCs w:val="24"/>
        </w:rPr>
        <w:lastRenderedPageBreak/>
        <w:t>defesa prévia do interessado, no respectivo processo, no prazo de 05 (cinco) dias úteis;</w:t>
      </w:r>
    </w:p>
    <w:p w:rsidR="00E053E6" w:rsidRPr="002154AC" w:rsidRDefault="00E053E6" w:rsidP="00E053E6">
      <w:pPr>
        <w:spacing w:line="280" w:lineRule="exact"/>
        <w:ind w:firstLine="720"/>
        <w:jc w:val="both"/>
        <w:rPr>
          <w:rFonts w:ascii="Arial" w:hAnsi="Arial" w:cs="Arial"/>
        </w:rPr>
      </w:pPr>
    </w:p>
    <w:p w:rsidR="00E053E6" w:rsidRDefault="00E053E6" w:rsidP="00E053E6">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E053E6" w:rsidRPr="002154AC" w:rsidRDefault="00E053E6" w:rsidP="00E053E6">
      <w:pPr>
        <w:spacing w:line="280" w:lineRule="exact"/>
        <w:jc w:val="both"/>
        <w:rPr>
          <w:rFonts w:ascii="Arial" w:hAnsi="Arial" w:cs="Arial"/>
        </w:rPr>
      </w:pPr>
    </w:p>
    <w:p w:rsidR="00E053E6" w:rsidRDefault="00E053E6" w:rsidP="00E053E6">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E053E6" w:rsidRPr="002154AC" w:rsidRDefault="00E053E6" w:rsidP="00E053E6">
      <w:pPr>
        <w:spacing w:line="280" w:lineRule="exact"/>
        <w:ind w:firstLine="720"/>
        <w:jc w:val="both"/>
        <w:rPr>
          <w:rFonts w:ascii="Arial" w:hAnsi="Arial" w:cs="Arial"/>
        </w:rPr>
      </w:pPr>
    </w:p>
    <w:p w:rsidR="00E053E6" w:rsidRDefault="00E053E6" w:rsidP="00E053E6">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E053E6" w:rsidRPr="002154AC" w:rsidRDefault="00E053E6" w:rsidP="00E053E6">
      <w:pPr>
        <w:spacing w:line="280" w:lineRule="exact"/>
        <w:ind w:firstLine="720"/>
        <w:jc w:val="both"/>
        <w:rPr>
          <w:rFonts w:ascii="Arial" w:hAnsi="Arial" w:cs="Arial"/>
        </w:rPr>
      </w:pPr>
    </w:p>
    <w:p w:rsidR="00E053E6" w:rsidRDefault="00E053E6" w:rsidP="00E053E6">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E053E6" w:rsidRPr="002154AC" w:rsidRDefault="00E053E6" w:rsidP="00E053E6">
      <w:pPr>
        <w:ind w:firstLine="567"/>
        <w:jc w:val="both"/>
        <w:rPr>
          <w:rFonts w:ascii="Arial" w:hAnsi="Arial" w:cs="Arial"/>
        </w:rPr>
      </w:pPr>
    </w:p>
    <w:p w:rsidR="00E053E6" w:rsidRDefault="00E053E6" w:rsidP="00E053E6">
      <w:pPr>
        <w:jc w:val="both"/>
        <w:rPr>
          <w:rFonts w:ascii="Arial" w:hAnsi="Arial" w:cs="Arial"/>
          <w:b/>
          <w:sz w:val="24"/>
        </w:rPr>
      </w:pPr>
      <w:r>
        <w:rPr>
          <w:rFonts w:ascii="Arial" w:hAnsi="Arial" w:cs="Arial"/>
          <w:b/>
          <w:sz w:val="24"/>
        </w:rPr>
        <w:t>11 - CLÁUSULA DÉCIMA PRIMEIRA - DA VINCULAÇÃO AO PROCESSO LICITATÓRIO</w:t>
      </w:r>
    </w:p>
    <w:p w:rsidR="00E053E6" w:rsidRPr="002154AC" w:rsidRDefault="00E053E6" w:rsidP="00E053E6">
      <w:pPr>
        <w:jc w:val="both"/>
        <w:rPr>
          <w:rFonts w:ascii="Arial" w:hAnsi="Arial" w:cs="Arial"/>
          <w:b/>
        </w:rPr>
      </w:pPr>
    </w:p>
    <w:p w:rsidR="00E053E6" w:rsidRDefault="00E053E6" w:rsidP="00E053E6">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1525/2016 - Pregão Presencial n.º 110/2016.</w:t>
      </w:r>
    </w:p>
    <w:p w:rsidR="00E053E6" w:rsidRPr="002154AC" w:rsidRDefault="00E053E6" w:rsidP="00E053E6">
      <w:pPr>
        <w:ind w:firstLine="567"/>
        <w:jc w:val="both"/>
        <w:rPr>
          <w:rFonts w:ascii="Arial" w:hAnsi="Arial" w:cs="Arial"/>
        </w:rPr>
      </w:pPr>
    </w:p>
    <w:p w:rsidR="00E053E6" w:rsidRDefault="00E053E6" w:rsidP="00E053E6">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E053E6" w:rsidRPr="002154AC" w:rsidRDefault="00E053E6" w:rsidP="00E053E6">
      <w:pPr>
        <w:ind w:firstLine="720"/>
        <w:jc w:val="both"/>
        <w:rPr>
          <w:rFonts w:ascii="Arial" w:hAnsi="Arial" w:cs="Arial"/>
        </w:rPr>
      </w:pPr>
    </w:p>
    <w:p w:rsidR="00E053E6" w:rsidRDefault="00E053E6" w:rsidP="00E053E6">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E053E6" w:rsidRDefault="00E053E6" w:rsidP="00E053E6">
      <w:pPr>
        <w:jc w:val="both"/>
        <w:rPr>
          <w:rFonts w:ascii="Arial" w:hAnsi="Arial" w:cs="Arial"/>
          <w:sz w:val="24"/>
          <w:szCs w:val="24"/>
        </w:rPr>
      </w:pPr>
    </w:p>
    <w:p w:rsidR="00E053E6" w:rsidRDefault="001D5849" w:rsidP="00E053E6">
      <w:pPr>
        <w:ind w:left="2160"/>
        <w:jc w:val="both"/>
        <w:rPr>
          <w:rFonts w:ascii="Arial" w:hAnsi="Arial" w:cs="Arial"/>
          <w:sz w:val="24"/>
          <w:szCs w:val="24"/>
        </w:rPr>
      </w:pPr>
      <w:r>
        <w:rPr>
          <w:rFonts w:ascii="Arial" w:hAnsi="Arial" w:cs="Arial"/>
          <w:sz w:val="24"/>
          <w:szCs w:val="24"/>
        </w:rPr>
        <w:t xml:space="preserve">       </w:t>
      </w:r>
      <w:r w:rsidR="00FD60FF">
        <w:rPr>
          <w:rFonts w:ascii="Arial" w:hAnsi="Arial" w:cs="Arial"/>
          <w:sz w:val="24"/>
          <w:szCs w:val="24"/>
        </w:rPr>
        <w:t>Piracicaba, 02</w:t>
      </w:r>
      <w:r w:rsidR="00E053E6">
        <w:rPr>
          <w:rFonts w:ascii="Arial" w:hAnsi="Arial" w:cs="Arial"/>
          <w:sz w:val="24"/>
          <w:szCs w:val="24"/>
        </w:rPr>
        <w:t xml:space="preserve"> de </w:t>
      </w:r>
      <w:r>
        <w:rPr>
          <w:rFonts w:ascii="Arial" w:hAnsi="Arial" w:cs="Arial"/>
          <w:sz w:val="24"/>
          <w:szCs w:val="24"/>
        </w:rPr>
        <w:t>janeiro</w:t>
      </w:r>
      <w:r w:rsidR="00E053E6">
        <w:rPr>
          <w:rFonts w:ascii="Arial" w:hAnsi="Arial" w:cs="Arial"/>
          <w:sz w:val="24"/>
          <w:szCs w:val="24"/>
        </w:rPr>
        <w:t xml:space="preserve"> de 2017.</w:t>
      </w:r>
    </w:p>
    <w:p w:rsidR="00E053E6" w:rsidRDefault="00E053E6" w:rsidP="00E053E6">
      <w:pPr>
        <w:jc w:val="both"/>
        <w:rPr>
          <w:rFonts w:ascii="Arial" w:hAnsi="Arial" w:cs="Arial"/>
          <w:b/>
          <w:sz w:val="24"/>
          <w:szCs w:val="24"/>
        </w:rPr>
      </w:pPr>
    </w:p>
    <w:p w:rsidR="002154AC" w:rsidRDefault="002154AC" w:rsidP="00E053E6">
      <w:pPr>
        <w:jc w:val="both"/>
        <w:rPr>
          <w:rFonts w:ascii="Arial" w:hAnsi="Arial" w:cs="Arial"/>
          <w:b/>
          <w:sz w:val="24"/>
          <w:szCs w:val="24"/>
        </w:rPr>
      </w:pPr>
    </w:p>
    <w:p w:rsidR="002154AC" w:rsidRDefault="002154AC" w:rsidP="00E053E6">
      <w:pPr>
        <w:jc w:val="both"/>
        <w:rPr>
          <w:rFonts w:ascii="Arial" w:hAnsi="Arial" w:cs="Arial"/>
          <w:b/>
          <w:sz w:val="24"/>
          <w:szCs w:val="24"/>
        </w:rPr>
      </w:pPr>
    </w:p>
    <w:p w:rsidR="00E053E6" w:rsidRDefault="00E053E6" w:rsidP="00E053E6">
      <w:pPr>
        <w:jc w:val="center"/>
        <w:rPr>
          <w:rFonts w:ascii="Arial" w:hAnsi="Arial" w:cs="Arial"/>
          <w:b/>
          <w:sz w:val="24"/>
          <w:szCs w:val="24"/>
        </w:rPr>
      </w:pPr>
      <w:r>
        <w:rPr>
          <w:rFonts w:ascii="Arial" w:hAnsi="Arial" w:cs="Arial"/>
          <w:b/>
          <w:sz w:val="24"/>
          <w:szCs w:val="24"/>
        </w:rPr>
        <w:t>CONTRATANTE</w:t>
      </w:r>
    </w:p>
    <w:p w:rsidR="00E053E6" w:rsidRDefault="001D5849" w:rsidP="00E053E6">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r>
        <w:rPr>
          <w:rFonts w:ascii="Arial" w:hAnsi="Arial" w:cs="Arial"/>
          <w:b/>
          <w:sz w:val="24"/>
          <w:szCs w:val="24"/>
        </w:rPr>
        <w:t xml:space="preserve"> </w:t>
      </w:r>
    </w:p>
    <w:p w:rsidR="00E053E6" w:rsidRDefault="00E053E6" w:rsidP="00E053E6">
      <w:pPr>
        <w:jc w:val="center"/>
        <w:rPr>
          <w:rFonts w:ascii="Arial" w:hAnsi="Arial" w:cs="Arial"/>
          <w:b/>
          <w:sz w:val="24"/>
          <w:szCs w:val="24"/>
        </w:rPr>
      </w:pPr>
      <w:r>
        <w:rPr>
          <w:rFonts w:ascii="Arial" w:hAnsi="Arial" w:cs="Arial"/>
          <w:b/>
          <w:sz w:val="24"/>
          <w:szCs w:val="24"/>
        </w:rPr>
        <w:t>Presidente da Câmara de Vereadores de Piracicaba</w:t>
      </w:r>
    </w:p>
    <w:p w:rsidR="00E053E6" w:rsidRDefault="00E053E6" w:rsidP="00E053E6">
      <w:pPr>
        <w:jc w:val="both"/>
        <w:rPr>
          <w:rFonts w:ascii="Arial" w:hAnsi="Arial" w:cs="Arial"/>
          <w:b/>
          <w:sz w:val="24"/>
          <w:szCs w:val="24"/>
        </w:rPr>
      </w:pPr>
    </w:p>
    <w:p w:rsidR="00E053E6" w:rsidRDefault="00E053E6" w:rsidP="00E053E6">
      <w:pPr>
        <w:jc w:val="both"/>
        <w:rPr>
          <w:rFonts w:ascii="Arial" w:hAnsi="Arial" w:cs="Arial"/>
          <w:b/>
          <w:sz w:val="24"/>
          <w:szCs w:val="24"/>
        </w:rPr>
      </w:pPr>
    </w:p>
    <w:p w:rsidR="00B21DDA" w:rsidRDefault="00B21DDA" w:rsidP="00E053E6">
      <w:pPr>
        <w:jc w:val="both"/>
        <w:rPr>
          <w:rFonts w:ascii="Arial" w:hAnsi="Arial" w:cs="Arial"/>
          <w:b/>
          <w:sz w:val="24"/>
          <w:szCs w:val="24"/>
        </w:rPr>
      </w:pPr>
    </w:p>
    <w:p w:rsidR="00B21DDA" w:rsidRDefault="00B21DDA" w:rsidP="00E053E6">
      <w:pPr>
        <w:jc w:val="both"/>
        <w:rPr>
          <w:rFonts w:ascii="Arial" w:hAnsi="Arial" w:cs="Arial"/>
          <w:b/>
          <w:sz w:val="24"/>
          <w:szCs w:val="24"/>
        </w:rPr>
      </w:pPr>
    </w:p>
    <w:p w:rsidR="00E053E6" w:rsidRDefault="00E053E6" w:rsidP="00E053E6">
      <w:pPr>
        <w:jc w:val="center"/>
        <w:rPr>
          <w:rFonts w:ascii="Arial" w:hAnsi="Arial" w:cs="Arial"/>
          <w:b/>
          <w:sz w:val="24"/>
          <w:szCs w:val="24"/>
        </w:rPr>
      </w:pPr>
      <w:r>
        <w:rPr>
          <w:rFonts w:ascii="Arial" w:hAnsi="Arial" w:cs="Arial"/>
          <w:b/>
          <w:sz w:val="24"/>
          <w:szCs w:val="24"/>
        </w:rPr>
        <w:t>CONTRATADA</w:t>
      </w:r>
    </w:p>
    <w:p w:rsidR="002E12F2" w:rsidRPr="00B21DDA" w:rsidRDefault="00B21DDA" w:rsidP="00B21DDA">
      <w:pPr>
        <w:jc w:val="center"/>
        <w:rPr>
          <w:rFonts w:ascii="Arial" w:hAnsi="Arial" w:cs="Arial"/>
          <w:b/>
          <w:sz w:val="24"/>
          <w:szCs w:val="24"/>
        </w:rPr>
      </w:pPr>
      <w:r w:rsidRPr="00B21DDA">
        <w:rPr>
          <w:rFonts w:ascii="Arial" w:hAnsi="Arial" w:cs="Arial"/>
          <w:b/>
          <w:sz w:val="24"/>
          <w:szCs w:val="24"/>
        </w:rPr>
        <w:t>Rosada &amp; Rosada LTDA- ME</w:t>
      </w:r>
    </w:p>
    <w:p w:rsidR="00B21DDA" w:rsidRPr="00B21DDA" w:rsidRDefault="00B21DDA" w:rsidP="00B21DDA">
      <w:pPr>
        <w:jc w:val="center"/>
        <w:rPr>
          <w:b/>
        </w:rPr>
      </w:pPr>
      <w:r w:rsidRPr="00B21DDA">
        <w:rPr>
          <w:rFonts w:ascii="Arial" w:hAnsi="Arial" w:cs="Arial"/>
          <w:b/>
          <w:sz w:val="24"/>
          <w:szCs w:val="24"/>
        </w:rPr>
        <w:t>Cláudio César Rosada</w:t>
      </w:r>
    </w:p>
    <w:sectPr w:rsidR="00B21DDA" w:rsidRPr="00B21DD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C6" w:rsidRDefault="00F82BC6" w:rsidP="00F82BC6">
      <w:r>
        <w:separator/>
      </w:r>
    </w:p>
  </w:endnote>
  <w:endnote w:type="continuationSeparator" w:id="0">
    <w:p w:rsidR="00F82BC6" w:rsidRDefault="00F82BC6" w:rsidP="00F8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C6" w:rsidRDefault="00F82BC6" w:rsidP="00F82BC6">
      <w:r>
        <w:separator/>
      </w:r>
    </w:p>
  </w:footnote>
  <w:footnote w:type="continuationSeparator" w:id="0">
    <w:p w:rsidR="00F82BC6" w:rsidRDefault="00F82BC6" w:rsidP="00F8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C6" w:rsidRDefault="00F82BC6" w:rsidP="00F82BC6">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F82BC6" w:rsidRDefault="00F82BC6" w:rsidP="00F82BC6">
    <w:pPr>
      <w:pStyle w:val="Subttulo"/>
      <w:rPr>
        <w:sz w:val="28"/>
      </w:rPr>
    </w:pPr>
    <w:r>
      <w:rPr>
        <w:sz w:val="28"/>
      </w:rPr>
      <w:t xml:space="preserve">         Estado de São Paulo</w:t>
    </w:r>
  </w:p>
  <w:p w:rsidR="00F82BC6" w:rsidRDefault="00F82B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E6"/>
    <w:rsid w:val="000953AD"/>
    <w:rsid w:val="00096D6F"/>
    <w:rsid w:val="001D5849"/>
    <w:rsid w:val="002154AC"/>
    <w:rsid w:val="003B56EB"/>
    <w:rsid w:val="0060177F"/>
    <w:rsid w:val="007306B4"/>
    <w:rsid w:val="00B21DDA"/>
    <w:rsid w:val="00D376E7"/>
    <w:rsid w:val="00E053E6"/>
    <w:rsid w:val="00E3250A"/>
    <w:rsid w:val="00F82BC6"/>
    <w:rsid w:val="00FD60FF"/>
    <w:rsid w:val="00FE5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A659306C-3CC8-4BD2-BC9C-B7FAC99B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E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53E6"/>
    <w:pPr>
      <w:tabs>
        <w:tab w:val="center" w:pos="4320"/>
        <w:tab w:val="right" w:pos="8640"/>
      </w:tabs>
    </w:pPr>
  </w:style>
  <w:style w:type="character" w:customStyle="1" w:styleId="CabealhoChar">
    <w:name w:val="Cabeçalho Char"/>
    <w:basedOn w:val="Fontepargpadro"/>
    <w:link w:val="Cabealho"/>
    <w:rsid w:val="00E053E6"/>
    <w:rPr>
      <w:rFonts w:ascii="Times New Roman" w:eastAsia="Times New Roman" w:hAnsi="Times New Roman" w:cs="Times New Roman"/>
      <w:sz w:val="20"/>
      <w:szCs w:val="20"/>
      <w:lang w:eastAsia="pt-BR"/>
    </w:rPr>
  </w:style>
  <w:style w:type="paragraph" w:customStyle="1" w:styleId="WW-Corpodetexto2">
    <w:name w:val="WW-Corpo de texto 2"/>
    <w:basedOn w:val="Normal"/>
    <w:rsid w:val="00E053E6"/>
    <w:pPr>
      <w:suppressAutoHyphens/>
      <w:overflowPunct w:val="0"/>
      <w:autoSpaceDE w:val="0"/>
      <w:autoSpaceDN w:val="0"/>
      <w:adjustRightInd w:val="0"/>
      <w:spacing w:line="360" w:lineRule="auto"/>
      <w:jc w:val="both"/>
    </w:pPr>
    <w:rPr>
      <w:sz w:val="28"/>
    </w:rPr>
  </w:style>
  <w:style w:type="paragraph" w:styleId="Textodebalo">
    <w:name w:val="Balloon Text"/>
    <w:basedOn w:val="Normal"/>
    <w:link w:val="TextodebaloChar"/>
    <w:uiPriority w:val="99"/>
    <w:semiHidden/>
    <w:unhideWhenUsed/>
    <w:rsid w:val="000953AD"/>
    <w:rPr>
      <w:rFonts w:ascii="Segoe UI" w:hAnsi="Segoe UI" w:cs="Segoe UI"/>
      <w:sz w:val="18"/>
      <w:szCs w:val="18"/>
    </w:rPr>
  </w:style>
  <w:style w:type="character" w:customStyle="1" w:styleId="TextodebaloChar">
    <w:name w:val="Texto de balão Char"/>
    <w:basedOn w:val="Fontepargpadro"/>
    <w:link w:val="Textodebalo"/>
    <w:uiPriority w:val="99"/>
    <w:semiHidden/>
    <w:rsid w:val="000953AD"/>
    <w:rPr>
      <w:rFonts w:ascii="Segoe UI" w:eastAsia="Times New Roman" w:hAnsi="Segoe UI" w:cs="Segoe UI"/>
      <w:sz w:val="18"/>
      <w:szCs w:val="18"/>
      <w:lang w:eastAsia="pt-BR"/>
    </w:rPr>
  </w:style>
  <w:style w:type="paragraph" w:styleId="Rodap">
    <w:name w:val="footer"/>
    <w:basedOn w:val="Normal"/>
    <w:link w:val="RodapChar"/>
    <w:uiPriority w:val="99"/>
    <w:unhideWhenUsed/>
    <w:rsid w:val="00F82BC6"/>
    <w:pPr>
      <w:tabs>
        <w:tab w:val="center" w:pos="4252"/>
        <w:tab w:val="right" w:pos="8504"/>
      </w:tabs>
    </w:pPr>
  </w:style>
  <w:style w:type="character" w:customStyle="1" w:styleId="RodapChar">
    <w:name w:val="Rodapé Char"/>
    <w:basedOn w:val="Fontepargpadro"/>
    <w:link w:val="Rodap"/>
    <w:uiPriority w:val="99"/>
    <w:rsid w:val="00F82BC6"/>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F82BC6"/>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F82BC6"/>
    <w:rPr>
      <w:rFonts w:ascii="Arial" w:eastAsia="Times New Roman" w:hAnsi="Arial" w:cs="Arial"/>
      <w:sz w:val="24"/>
      <w:szCs w:val="24"/>
      <w:lang w:eastAsia="pt-BR"/>
    </w:rPr>
  </w:style>
  <w:style w:type="paragraph" w:styleId="Ttulo">
    <w:name w:val="Title"/>
    <w:basedOn w:val="Normal"/>
    <w:next w:val="Subttulo"/>
    <w:link w:val="TtuloChar"/>
    <w:qFormat/>
    <w:rsid w:val="00F82BC6"/>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F82BC6"/>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7103">
      <w:bodyDiv w:val="1"/>
      <w:marLeft w:val="0"/>
      <w:marRight w:val="0"/>
      <w:marTop w:val="0"/>
      <w:marBottom w:val="0"/>
      <w:divBdr>
        <w:top w:val="none" w:sz="0" w:space="0" w:color="auto"/>
        <w:left w:val="none" w:sz="0" w:space="0" w:color="auto"/>
        <w:bottom w:val="none" w:sz="0" w:space="0" w:color="auto"/>
        <w:right w:val="none" w:sz="0" w:space="0" w:color="auto"/>
      </w:divBdr>
    </w:div>
    <w:div w:id="19158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1591</Words>
  <Characters>8595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13</cp:revision>
  <cp:lastPrinted>2017-01-04T16:43:00Z</cp:lastPrinted>
  <dcterms:created xsi:type="dcterms:W3CDTF">2016-11-21T15:51:00Z</dcterms:created>
  <dcterms:modified xsi:type="dcterms:W3CDTF">2017-01-04T16:47:00Z</dcterms:modified>
</cp:coreProperties>
</file>